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5" w:rsidRDefault="00DD6E21" w:rsidP="000D6C18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424492</wp:posOffset>
            </wp:positionH>
            <wp:positionV relativeFrom="paragraph">
              <wp:posOffset>69011</wp:posOffset>
            </wp:positionV>
            <wp:extent cx="1162769" cy="431321"/>
            <wp:effectExtent l="19050" t="0" r="0" b="0"/>
            <wp:wrapNone/>
            <wp:docPr id="4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741680</wp:posOffset>
            </wp:positionV>
            <wp:extent cx="1645285" cy="18802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A.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                                    </w:t>
      </w:r>
      <w:r w:rsidR="004D2843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Бензиновый</w:t>
      </w:r>
      <w:r w:rsidR="009A7CF9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генератор </w:t>
      </w:r>
      <w:r w:rsidR="001302B2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резервного электроснабжения с воздушным</w:t>
      </w:r>
      <w:r w:rsid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1302B2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охлаждени</w:t>
      </w:r>
      <w:r w:rsidR="00983359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ем </w:t>
      </w:r>
    </w:p>
    <w:p w:rsidR="009A7CF9" w:rsidRPr="00954455" w:rsidRDefault="00DD6E21" w:rsidP="000D6C18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2995163</wp:posOffset>
            </wp:positionH>
            <wp:positionV relativeFrom="paragraph">
              <wp:posOffset>106739</wp:posOffset>
            </wp:positionV>
            <wp:extent cx="1266658" cy="1216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A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58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168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Модель </w:t>
      </w:r>
      <w:r w:rsidR="0095445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REG </w:t>
      </w:r>
      <w:r w:rsidR="00B21168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GG80</w:t>
      </w:r>
      <w:r w:rsidR="0003436D" w:rsidRPr="009544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00-</w:t>
      </w:r>
      <w:r w:rsidR="0003436D" w:rsidRPr="0095445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A</w:t>
      </w:r>
    </w:p>
    <w:p w:rsidR="0003436D" w:rsidRPr="00187AF0" w:rsidRDefault="00954455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4616930</wp:posOffset>
            </wp:positionH>
            <wp:positionV relativeFrom="paragraph">
              <wp:posOffset>207238</wp:posOffset>
            </wp:positionV>
            <wp:extent cx="1430187" cy="1354347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87" cy="135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830" w:rsidRPr="000D6C18" w:rsidRDefault="003F1830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Pr="002D4D97" w:rsidRDefault="000D6C18" w:rsidP="0003436D">
      <w:pPr>
        <w:spacing w:after="0" w:line="480" w:lineRule="auto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87AF0" w:rsidRPr="00A3327A" w:rsidRDefault="00187AF0" w:rsidP="00187AF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3327A" w:rsidRPr="00A3327A" w:rsidRDefault="00247F98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</w:t>
      </w:r>
      <w:r w:rsidR="00187AF0">
        <w:rPr>
          <w:rFonts w:ascii="Arial" w:hAnsi="Arial" w:cs="Arial"/>
          <w:b/>
          <w:sz w:val="18"/>
          <w:szCs w:val="18"/>
        </w:rPr>
        <w:t>величенный топливный бак</w:t>
      </w:r>
      <w:r w:rsidR="00954455">
        <w:rPr>
          <w:rFonts w:ascii="Arial" w:hAnsi="Arial" w:cs="Arial"/>
          <w:b/>
          <w:sz w:val="18"/>
          <w:szCs w:val="18"/>
        </w:rPr>
        <w:t xml:space="preserve"> </w:t>
      </w:r>
      <w:r w:rsidR="00954455" w:rsidRPr="00954455">
        <w:rPr>
          <w:rFonts w:ascii="Arial" w:hAnsi="Arial" w:cs="Arial"/>
          <w:b/>
          <w:sz w:val="18"/>
          <w:szCs w:val="18"/>
        </w:rPr>
        <w:t>28</w:t>
      </w:r>
      <w:r w:rsidR="00954455">
        <w:rPr>
          <w:rFonts w:ascii="Arial" w:hAnsi="Arial" w:cs="Arial"/>
          <w:b/>
          <w:sz w:val="18"/>
          <w:szCs w:val="18"/>
        </w:rPr>
        <w:t xml:space="preserve"> л</w:t>
      </w:r>
      <w:r w:rsidR="00187AF0">
        <w:rPr>
          <w:rFonts w:ascii="Arial" w:hAnsi="Arial" w:cs="Arial"/>
          <w:b/>
          <w:sz w:val="18"/>
          <w:szCs w:val="18"/>
        </w:rPr>
        <w:t>!</w:t>
      </w:r>
      <w:r w:rsidR="00823526">
        <w:rPr>
          <w:rFonts w:ascii="Arial" w:hAnsi="Arial" w:cs="Arial"/>
          <w:b/>
          <w:sz w:val="18"/>
          <w:szCs w:val="18"/>
        </w:rPr>
        <w:t xml:space="preserve">10 </w:t>
      </w:r>
      <w:r w:rsidR="000451E4">
        <w:rPr>
          <w:rFonts w:ascii="Arial" w:hAnsi="Arial" w:cs="Arial"/>
          <w:b/>
          <w:sz w:val="18"/>
          <w:szCs w:val="18"/>
        </w:rPr>
        <w:t>часов автономной работы</w:t>
      </w:r>
      <w:r w:rsidR="00954455">
        <w:rPr>
          <w:rFonts w:ascii="Arial" w:hAnsi="Arial" w:cs="Arial"/>
          <w:b/>
          <w:sz w:val="18"/>
          <w:szCs w:val="18"/>
        </w:rPr>
        <w:t>;</w:t>
      </w:r>
    </w:p>
    <w:p w:rsidR="00A3327A" w:rsidRPr="00A3327A" w:rsidRDefault="00247F98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0570FD">
        <w:rPr>
          <w:rFonts w:ascii="Arial" w:hAnsi="Arial" w:cs="Arial"/>
          <w:b/>
          <w:sz w:val="18"/>
          <w:szCs w:val="18"/>
        </w:rPr>
        <w:t>рехпозиционный с</w:t>
      </w:r>
      <w:r w:rsidR="00A3327A">
        <w:rPr>
          <w:rFonts w:ascii="Arial" w:hAnsi="Arial" w:cs="Arial"/>
          <w:b/>
          <w:sz w:val="18"/>
          <w:szCs w:val="18"/>
        </w:rPr>
        <w:t>четчик моточасов</w:t>
      </w:r>
      <w:r w:rsidR="000570FD">
        <w:rPr>
          <w:rFonts w:ascii="Arial" w:hAnsi="Arial" w:cs="Arial"/>
          <w:b/>
          <w:sz w:val="18"/>
          <w:szCs w:val="18"/>
        </w:rPr>
        <w:t>(показывает: частоту, напряжение, часы наработки)</w:t>
      </w:r>
      <w:r w:rsidR="00954455">
        <w:rPr>
          <w:rFonts w:ascii="Arial" w:hAnsi="Arial" w:cs="Arial"/>
          <w:b/>
          <w:sz w:val="18"/>
          <w:szCs w:val="18"/>
        </w:rPr>
        <w:t>;</w:t>
      </w:r>
    </w:p>
    <w:p w:rsidR="000451E4" w:rsidRPr="00187AF0" w:rsidRDefault="00247F98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0451E4">
        <w:rPr>
          <w:rFonts w:ascii="Arial" w:hAnsi="Arial" w:cs="Arial"/>
          <w:b/>
          <w:sz w:val="18"/>
          <w:szCs w:val="18"/>
        </w:rPr>
        <w:t>ккумулятор в комплекте</w:t>
      </w:r>
      <w:r w:rsidR="003F7175">
        <w:rPr>
          <w:rFonts w:ascii="Arial" w:hAnsi="Arial" w:cs="Arial"/>
          <w:b/>
          <w:sz w:val="18"/>
          <w:szCs w:val="18"/>
        </w:rPr>
        <w:t xml:space="preserve"> </w:t>
      </w:r>
      <w:r w:rsidR="000570FD">
        <w:rPr>
          <w:rFonts w:ascii="Arial" w:hAnsi="Arial" w:cs="Arial"/>
          <w:b/>
          <w:sz w:val="18"/>
          <w:szCs w:val="18"/>
        </w:rPr>
        <w:t>(гелевый)</w:t>
      </w:r>
      <w:r w:rsidR="00954455">
        <w:rPr>
          <w:rFonts w:ascii="Arial" w:hAnsi="Arial" w:cs="Arial"/>
          <w:b/>
          <w:sz w:val="18"/>
          <w:szCs w:val="18"/>
        </w:rPr>
        <w:t>;</w:t>
      </w:r>
    </w:p>
    <w:p w:rsidR="00187AF0" w:rsidRPr="00187AF0" w:rsidRDefault="00247F98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0570FD">
        <w:rPr>
          <w:rFonts w:ascii="Arial" w:hAnsi="Arial" w:cs="Arial"/>
          <w:b/>
          <w:sz w:val="18"/>
          <w:szCs w:val="18"/>
        </w:rPr>
        <w:t>ранспортировочный комплект</w:t>
      </w:r>
      <w:r w:rsidR="003F7175">
        <w:rPr>
          <w:rFonts w:ascii="Arial" w:hAnsi="Arial" w:cs="Arial"/>
          <w:b/>
          <w:sz w:val="18"/>
          <w:szCs w:val="18"/>
        </w:rPr>
        <w:t xml:space="preserve"> </w:t>
      </w:r>
      <w:r w:rsidR="000570FD">
        <w:rPr>
          <w:rFonts w:ascii="Arial" w:hAnsi="Arial" w:cs="Arial"/>
          <w:b/>
          <w:sz w:val="18"/>
          <w:szCs w:val="18"/>
        </w:rPr>
        <w:t>(колёса, ручки)</w:t>
      </w:r>
      <w:r w:rsidR="00954455"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</w:t>
      </w:r>
      <w:r w:rsidR="000570FD">
        <w:rPr>
          <w:rFonts w:ascii="Arial" w:eastAsia="Times New Roman" w:hAnsi="Arial" w:cs="Arial"/>
          <w:b/>
          <w:sz w:val="18"/>
          <w:szCs w:val="18"/>
          <w:lang w:eastAsia="ru-RU"/>
        </w:rPr>
        <w:t>и ручной старт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электростанциядля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4459ED" w:rsidRDefault="00954455" w:rsidP="00B522D2">
            <w:pPr>
              <w:rPr>
                <w:b/>
              </w:rPr>
            </w:pPr>
            <w:r>
              <w:rPr>
                <w:b/>
                <w:lang w:val="en-US"/>
              </w:rPr>
              <w:t xml:space="preserve">REG </w:t>
            </w:r>
            <w:r w:rsidR="00C6105D">
              <w:rPr>
                <w:b/>
                <w:lang w:val="en-US"/>
              </w:rPr>
              <w:t>GG</w:t>
            </w:r>
            <w:r w:rsidR="00983359">
              <w:rPr>
                <w:b/>
              </w:rPr>
              <w:t>80</w:t>
            </w:r>
            <w:bookmarkStart w:id="0" w:name="_GoBack"/>
            <w:bookmarkEnd w:id="0"/>
            <w:r w:rsidR="00C6105D">
              <w:rPr>
                <w:b/>
                <w:lang w:val="en-US"/>
              </w:rPr>
              <w:t>00</w:t>
            </w:r>
            <w:r w:rsidR="004459ED">
              <w:rPr>
                <w:b/>
              </w:rPr>
              <w:t>-</w:t>
            </w:r>
            <w:r w:rsidR="00823526">
              <w:rPr>
                <w:b/>
              </w:rPr>
              <w:t>А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9155E6" w:rsidP="0024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="00DB021C" w:rsidRPr="00082175">
              <w:rPr>
                <w:sz w:val="20"/>
                <w:szCs w:val="20"/>
              </w:rPr>
              <w:t>кВ</w:t>
            </w:r>
            <w:r w:rsidR="00247F98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9155E6" w:rsidP="0024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="00DB021C" w:rsidRPr="00082175">
              <w:rPr>
                <w:sz w:val="20"/>
                <w:szCs w:val="20"/>
              </w:rPr>
              <w:t>кВ</w:t>
            </w:r>
            <w:r w:rsidR="00247F98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1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9155E6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9938D0" w:rsidP="00993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459ED">
              <w:rPr>
                <w:sz w:val="20"/>
                <w:szCs w:val="20"/>
              </w:rPr>
              <w:t>5х</w:t>
            </w:r>
            <w:r>
              <w:rPr>
                <w:sz w:val="20"/>
                <w:szCs w:val="20"/>
              </w:rPr>
              <w:t>550</w:t>
            </w:r>
            <w:r w:rsidR="004459ED">
              <w:rPr>
                <w:sz w:val="20"/>
                <w:szCs w:val="20"/>
              </w:rPr>
              <w:t>х6</w:t>
            </w:r>
            <w:r>
              <w:rPr>
                <w:sz w:val="20"/>
                <w:szCs w:val="20"/>
              </w:rPr>
              <w:t>25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4459ED" w:rsidRDefault="004459ED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FH420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9155E6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B522D2">
              <w:rPr>
                <w:sz w:val="20"/>
                <w:szCs w:val="20"/>
                <w:lang w:val="en-US"/>
              </w:rPr>
              <w:t>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3137ED" w:rsidP="00B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2D2">
              <w:rPr>
                <w:sz w:val="20"/>
                <w:szCs w:val="20"/>
                <w:lang w:val="en-US"/>
              </w:rPr>
              <w:t>4</w:t>
            </w:r>
            <w:r w:rsidR="00594720" w:rsidRPr="00E82126">
              <w:rPr>
                <w:sz w:val="20"/>
                <w:szCs w:val="20"/>
              </w:rPr>
              <w:t>л.с./</w:t>
            </w:r>
            <w:r w:rsidR="00B522D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B522D2">
              <w:rPr>
                <w:sz w:val="20"/>
                <w:szCs w:val="20"/>
                <w:lang w:val="en-US"/>
              </w:rPr>
              <w:t>3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F36201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057EC6" w:rsidRPr="004459ED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  <w:r w:rsidR="004459ED" w:rsidRPr="004459ED">
              <w:rPr>
                <w:sz w:val="20"/>
                <w:szCs w:val="20"/>
              </w:rPr>
              <w:t>(</w:t>
            </w:r>
            <w:r w:rsidR="004459ED">
              <w:rPr>
                <w:sz w:val="20"/>
                <w:szCs w:val="20"/>
              </w:rPr>
              <w:t>гр/кВт в час</w:t>
            </w:r>
            <w:r w:rsidR="000570FD" w:rsidRPr="000570FD">
              <w:rPr>
                <w:sz w:val="20"/>
                <w:szCs w:val="20"/>
              </w:rPr>
              <w:t>≤400</w:t>
            </w:r>
            <w:r w:rsidR="004459ED">
              <w:rPr>
                <w:sz w:val="20"/>
                <w:szCs w:val="20"/>
              </w:rPr>
              <w:t>)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0570F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970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л</w:t>
            </w:r>
          </w:p>
          <w:p w:rsidR="00594720" w:rsidRPr="00E82126" w:rsidRDefault="00823526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94720">
              <w:rPr>
                <w:sz w:val="20"/>
                <w:szCs w:val="20"/>
              </w:rPr>
              <w:t xml:space="preserve">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05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0570FD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A3" w:rsidRDefault="007F3CA3" w:rsidP="00124E19">
      <w:pPr>
        <w:spacing w:after="0" w:line="240" w:lineRule="auto"/>
      </w:pPr>
      <w:r>
        <w:separator/>
      </w:r>
    </w:p>
  </w:endnote>
  <w:endnote w:type="continuationSeparator" w:id="1">
    <w:p w:rsidR="007F3CA3" w:rsidRDefault="007F3CA3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A3" w:rsidRDefault="007F3CA3" w:rsidP="00124E19">
      <w:pPr>
        <w:spacing w:after="0" w:line="240" w:lineRule="auto"/>
      </w:pPr>
      <w:r>
        <w:separator/>
      </w:r>
    </w:p>
  </w:footnote>
  <w:footnote w:type="continuationSeparator" w:id="1">
    <w:p w:rsidR="007F3CA3" w:rsidRDefault="007F3CA3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3402C"/>
    <w:rsid w:val="0003436D"/>
    <w:rsid w:val="000451E4"/>
    <w:rsid w:val="00055DD3"/>
    <w:rsid w:val="000570FD"/>
    <w:rsid w:val="00057EC6"/>
    <w:rsid w:val="00074CC3"/>
    <w:rsid w:val="000765FE"/>
    <w:rsid w:val="00082175"/>
    <w:rsid w:val="000D6C18"/>
    <w:rsid w:val="00124E19"/>
    <w:rsid w:val="001302B2"/>
    <w:rsid w:val="00144319"/>
    <w:rsid w:val="00171822"/>
    <w:rsid w:val="00187AF0"/>
    <w:rsid w:val="002241FB"/>
    <w:rsid w:val="002272D0"/>
    <w:rsid w:val="00231627"/>
    <w:rsid w:val="00247F98"/>
    <w:rsid w:val="00262328"/>
    <w:rsid w:val="0028547A"/>
    <w:rsid w:val="002D4D97"/>
    <w:rsid w:val="002E5842"/>
    <w:rsid w:val="002F5B4E"/>
    <w:rsid w:val="003137ED"/>
    <w:rsid w:val="00326A92"/>
    <w:rsid w:val="003373A7"/>
    <w:rsid w:val="003A60C6"/>
    <w:rsid w:val="003F1830"/>
    <w:rsid w:val="003F7175"/>
    <w:rsid w:val="00410B04"/>
    <w:rsid w:val="004459ED"/>
    <w:rsid w:val="00460934"/>
    <w:rsid w:val="004660E7"/>
    <w:rsid w:val="00482327"/>
    <w:rsid w:val="00497EE8"/>
    <w:rsid w:val="004A5CD0"/>
    <w:rsid w:val="004B3304"/>
    <w:rsid w:val="004D2843"/>
    <w:rsid w:val="00551CBC"/>
    <w:rsid w:val="00583B02"/>
    <w:rsid w:val="00594720"/>
    <w:rsid w:val="00655058"/>
    <w:rsid w:val="006A7485"/>
    <w:rsid w:val="00713E82"/>
    <w:rsid w:val="00747130"/>
    <w:rsid w:val="007520A3"/>
    <w:rsid w:val="007931DA"/>
    <w:rsid w:val="00797056"/>
    <w:rsid w:val="007B26C7"/>
    <w:rsid w:val="007F3CA3"/>
    <w:rsid w:val="008033A5"/>
    <w:rsid w:val="0080596F"/>
    <w:rsid w:val="008121B4"/>
    <w:rsid w:val="00814D52"/>
    <w:rsid w:val="00823526"/>
    <w:rsid w:val="008B4DA9"/>
    <w:rsid w:val="008C3BFE"/>
    <w:rsid w:val="008D1DE3"/>
    <w:rsid w:val="008E6E1A"/>
    <w:rsid w:val="00914D0C"/>
    <w:rsid w:val="009155E6"/>
    <w:rsid w:val="00936E64"/>
    <w:rsid w:val="00941B86"/>
    <w:rsid w:val="00954455"/>
    <w:rsid w:val="00983359"/>
    <w:rsid w:val="009938D0"/>
    <w:rsid w:val="009A7CF9"/>
    <w:rsid w:val="00A3327A"/>
    <w:rsid w:val="00A36342"/>
    <w:rsid w:val="00A44620"/>
    <w:rsid w:val="00A77070"/>
    <w:rsid w:val="00AA0374"/>
    <w:rsid w:val="00AE6386"/>
    <w:rsid w:val="00B21168"/>
    <w:rsid w:val="00B32534"/>
    <w:rsid w:val="00B32B51"/>
    <w:rsid w:val="00B50759"/>
    <w:rsid w:val="00B522D2"/>
    <w:rsid w:val="00B95A09"/>
    <w:rsid w:val="00B97CE4"/>
    <w:rsid w:val="00BD00CE"/>
    <w:rsid w:val="00C13C3E"/>
    <w:rsid w:val="00C346D7"/>
    <w:rsid w:val="00C6105D"/>
    <w:rsid w:val="00C86A72"/>
    <w:rsid w:val="00CA6A59"/>
    <w:rsid w:val="00D677B6"/>
    <w:rsid w:val="00DB021C"/>
    <w:rsid w:val="00DC667F"/>
    <w:rsid w:val="00DD28B4"/>
    <w:rsid w:val="00DD6E21"/>
    <w:rsid w:val="00DE0852"/>
    <w:rsid w:val="00E45445"/>
    <w:rsid w:val="00E82126"/>
    <w:rsid w:val="00EA374E"/>
    <w:rsid w:val="00EC02B8"/>
    <w:rsid w:val="00EE23AA"/>
    <w:rsid w:val="00EE40DD"/>
    <w:rsid w:val="00EF1805"/>
    <w:rsid w:val="00EF67C4"/>
    <w:rsid w:val="00F23508"/>
    <w:rsid w:val="00F36201"/>
    <w:rsid w:val="00F45078"/>
    <w:rsid w:val="00FE3685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1E45-5227-4DD5-B943-7E06B3CC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53</cp:revision>
  <cp:lastPrinted>2012-06-27T13:54:00Z</cp:lastPrinted>
  <dcterms:created xsi:type="dcterms:W3CDTF">2012-04-27T08:55:00Z</dcterms:created>
  <dcterms:modified xsi:type="dcterms:W3CDTF">2015-11-23T08:25:00Z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-152387518</vt:i4>
  </property>
  <property fmtid="{D5CDD505-2E9C-101B-9397-08002B2CF9AE}" pid="3" name="_NewReviewCycle">
    <vt:lpwstr/>
  </property>
  <property fmtid="{D5CDD505-2E9C-101B-9397-08002B2CF9AE}" pid="4" name="_EmailSubject">
    <vt:lpwstr>Серия REG. Газ, бензин.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-1111319906</vt:i4>
  </property>
</Properties>
</file>